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2A5B" w:rsidRPr="002A2A5B" w:rsidRDefault="002A2A5B">
      <w:pPr>
        <w:pStyle w:val="ConsPlusNormal"/>
        <w:jc w:val="both"/>
        <w:rPr>
          <w:color w:val="000000" w:themeColor="text1"/>
        </w:rPr>
      </w:pPr>
      <w:bookmarkStart w:id="0" w:name="_GoBack"/>
      <w:bookmarkEnd w:id="0"/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  <w:r w:rsidRPr="002A2A5B">
        <w:rPr>
          <w:color w:val="000000" w:themeColor="text1"/>
        </w:rPr>
        <w:t>ГЕНЕРАЛЬНАЯ ПРОКУРАТУРА РОССИЙСКОЙ ФЕДЕРАЦИИ</w:t>
      </w: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  <w:r w:rsidRPr="002A2A5B">
        <w:rPr>
          <w:color w:val="000000" w:themeColor="text1"/>
        </w:rPr>
        <w:t>УКАЗАНИЕ</w:t>
      </w: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  <w:r w:rsidRPr="002A2A5B">
        <w:rPr>
          <w:color w:val="000000" w:themeColor="text1"/>
        </w:rPr>
        <w:t>от 13 августа 2009 г. N 260/7</w:t>
      </w: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  <w:r w:rsidRPr="002A2A5B">
        <w:rPr>
          <w:color w:val="000000" w:themeColor="text1"/>
        </w:rPr>
        <w:t>ОБ УСИЛЕНИИ ПРОКУРОРСКОГО НАДЗОРА</w:t>
      </w: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  <w:r w:rsidRPr="002A2A5B">
        <w:rPr>
          <w:color w:val="000000" w:themeColor="text1"/>
        </w:rPr>
        <w:t>ЗА СОБЛЮДЕНИЕМ ПРАВ СУБЪЕКТОВ МАЛОГО И СРЕДНЕГО</w:t>
      </w: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  <w:r w:rsidRPr="002A2A5B">
        <w:rPr>
          <w:color w:val="000000" w:themeColor="text1"/>
        </w:rPr>
        <w:t>ПРЕДПРИНИМАТЕЛЬСТВА, УСТРАНЕНИЕМ АДМИНИСТРАТИВНЫХ</w:t>
      </w: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  <w:r w:rsidRPr="002A2A5B">
        <w:rPr>
          <w:color w:val="000000" w:themeColor="text1"/>
        </w:rPr>
        <w:t>БАРЬЕРОВ ПРЕДПРИНИМАТЕЛЬСКОЙ ДЕЯТЕЛЬНОСТИ, ИСПОЛНЕНИЕМ</w:t>
      </w: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  <w:r w:rsidRPr="002A2A5B">
        <w:rPr>
          <w:color w:val="000000" w:themeColor="text1"/>
        </w:rPr>
        <w:t>ЗАКОНОВ ОРГАНАМИ ИСПОЛНИТЕЛЬНОЙ ВЛАСТИ, ОБЛАДАЮЩИМИ</w:t>
      </w: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  <w:r w:rsidRPr="002A2A5B">
        <w:rPr>
          <w:color w:val="000000" w:themeColor="text1"/>
        </w:rPr>
        <w:t>КОНТРОЛЬНО-НАДЗОРНЫМИ ПОЛНОМОЧИЯМИ И РЕАЛИЗУЮЩИМИ</w:t>
      </w:r>
    </w:p>
    <w:p w:rsidR="002A2A5B" w:rsidRPr="002A2A5B" w:rsidRDefault="002A2A5B">
      <w:pPr>
        <w:pStyle w:val="ConsPlusTitle"/>
        <w:jc w:val="center"/>
        <w:rPr>
          <w:color w:val="000000" w:themeColor="text1"/>
        </w:rPr>
      </w:pPr>
      <w:r w:rsidRPr="002A2A5B">
        <w:rPr>
          <w:color w:val="000000" w:themeColor="text1"/>
        </w:rPr>
        <w:t>РАЗРЕШИТЕЛЬНЫЕ ПРОЦЕДУРЫ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Президентом Российской Федерации 05.08.2009 в г. Звенигороде проведено совещание по вопросам снижения административных барьеров для субъектов малого и среднего бизнеса, на котором отмечены факты нарушений закона и прав хозяйствующих субъектов, в том числе создания различных административных барьеров предпринимательской деятельности.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Имеют место факты нарушений прав юридических лиц и индивидуальных предпринимателей при оказании платных государственных услуг, проведении проверочных мероприятий органами контроля (надзора), реализации преимущественного права на выкуп арендованного государственного либо муниципального имущества, рейдерских захватах, присоединении к сетям инженерно-технического обеспечения. Допускаются нарушения закона должностными лицами государственных органов исполнительной власти и органов местного самоуправления.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Состояние законности свидетельствует о том, что прокурорский надзор в рассматриваемой сфере нуждается в активизации. В целях обеспечения надлежащей реализации прокурорами предоставленных полномочий, руководствуясь статьей 17 Федерального закона "О прокуратуре Российской Федерации", обязываю: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1. Заместителей Генерального прокурора Российской Федерации, прокуроров субъектов Российской Федерации, приравненных к ним прокуроров специализированных прокуратур, прокуроров городов и районов: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1.1. Незамедлительно принять меры по повышению эффективности прокурорского надзора в сфере защиты прав субъектов предпринимательской деятельности и исполнения законов органами исполнительной власти, обладающими контрольно-надзорными полномочиями и реализующими разрешительные процедуры.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При выявлении нарушений закона использовать весь комплекс предусмотренных Федеральным законом "О прокуратуре Российской Федерации" полномочий и мер прокурорского реагирования по устранению нарушений закона и наказанию виновных лиц.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1.2. При осуществлении прокурорского надзора сосредоточить усилия на устранении административных барьеров, препятствующих предпринимательской деятельности, обратив особое внимание на соблюдение прав субъектов предпринимательства при оказании платных услуг в сфере реализации государственных полномочий (при выдаче лицензий, проведении экспертиз, подготовке документации, сертификации продукции и др.).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 xml:space="preserve">В этих целях оценить правомерность передачи полномочий по оказанию таких услуг иным организациям и их осуществления на платной основе, состав </w:t>
      </w:r>
      <w:proofErr w:type="spellStart"/>
      <w:r w:rsidRPr="002A2A5B">
        <w:rPr>
          <w:color w:val="000000" w:themeColor="text1"/>
        </w:rPr>
        <w:t>истребуемых</w:t>
      </w:r>
      <w:proofErr w:type="spellEnd"/>
      <w:r w:rsidRPr="002A2A5B">
        <w:rPr>
          <w:color w:val="000000" w:themeColor="text1"/>
        </w:rPr>
        <w:t xml:space="preserve"> у предпринимателей документов при оформлении и получении необходимых разрешений (лицензий), дробление услуг, сроки выдачи разрешений. Проанализировать цены на экспертные услуги для предприятий малого и среднего бизнеса.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1.3. Осуществлять на постоянной основе надзор за исполнением положений Федерального закона от 22.07.2008 N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обеспечив соблюдение преимущественного права субъектов малого и среднего предпринимательства на выкуп арендованных помещений.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1.4. Акцентировать усилия на: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соблюдении прав хозяйствующих субъектов государственными органами исполнительной власти и органами местного самоуправления, их должностными лицами;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противодействии рейдерским захватам;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исполнении законов при подключении хозяйствующих субъектов к сетям инженерно-технического обеспечения, установлении платы за такое подключение и определении ее размера.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1.5. Повысить эффективность принимаемых мер по защите предпринимателей от поборов и вымогательства, выявлению и пресечению иных фактов коррупционных проявлений.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1.6. Обратить внимание на законность действий органов внутренних дел, уполномоченных органов контроля (надзора) при проверке хозяйствующих субъектов и пресечение их неправомерных действий, связанных с необоснованными проверками либо превышением компетенции при их проведении, неправомерным изъятием компьютерной техники, документов, реализуемой продукции.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1.7. Обеспечить приведение нормативных правовых актов субъектов Российской Федерации и муниципальных образований в соответствие с федеральным законодательством о защите прав субъектов предпринимательской деятельности.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1.8. Использовать в проводимой работе потенциал общественных организаций и средств массовой информации для оперативного получения сведений о нарушениях закона и обеспечения гласности в деятельности прокуратуры на данном направлении.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1.9. При наличии оснований для вмешательства Генеральной прокуратуры Российской Федерации оперативно вносить соответствующие мотивированные предложения.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2. Прокуроров субъектов Российской Федерации и приравненных к ним прокуроров специализированных прокуратур об исполнении настоящего указания информировать Главное управление по надзору за исполнением федерального законодательства до 01.10.2009, в последующем - в соответствии с пунктом 2 Приказа Генерального прокурора Российской Федерации от 31.03.2008 N 53.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3. Контроль за исполнением указания оставляю за собой.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  <w:r w:rsidRPr="002A2A5B">
        <w:rPr>
          <w:color w:val="000000" w:themeColor="text1"/>
        </w:rPr>
        <w:t>Указание направить заместителям Генерального прокурора Российской Федерации, прокурорам субъектов Российской Федерации, приравненным к ним прокурорам специализированных прокуратур, руководителям научных и образовательных учреждений, которым довести его содержание до сведения подчиненных работников.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</w:p>
    <w:p w:rsidR="002A2A5B" w:rsidRPr="002A2A5B" w:rsidRDefault="002A2A5B">
      <w:pPr>
        <w:pStyle w:val="ConsPlusNormal"/>
        <w:jc w:val="right"/>
        <w:rPr>
          <w:color w:val="000000" w:themeColor="text1"/>
        </w:rPr>
      </w:pPr>
      <w:proofErr w:type="spellStart"/>
      <w:r w:rsidRPr="002A2A5B">
        <w:rPr>
          <w:color w:val="000000" w:themeColor="text1"/>
        </w:rPr>
        <w:t>И.о</w:t>
      </w:r>
      <w:proofErr w:type="spellEnd"/>
      <w:r w:rsidRPr="002A2A5B">
        <w:rPr>
          <w:color w:val="000000" w:themeColor="text1"/>
        </w:rPr>
        <w:t>. Генерального прокурора</w:t>
      </w:r>
    </w:p>
    <w:p w:rsidR="002A2A5B" w:rsidRPr="002A2A5B" w:rsidRDefault="002A2A5B">
      <w:pPr>
        <w:pStyle w:val="ConsPlusNormal"/>
        <w:jc w:val="right"/>
        <w:rPr>
          <w:color w:val="000000" w:themeColor="text1"/>
        </w:rPr>
      </w:pPr>
      <w:r w:rsidRPr="002A2A5B">
        <w:rPr>
          <w:color w:val="000000" w:themeColor="text1"/>
        </w:rPr>
        <w:t>Российской Федерации</w:t>
      </w:r>
    </w:p>
    <w:p w:rsidR="002A2A5B" w:rsidRPr="002A2A5B" w:rsidRDefault="002A2A5B">
      <w:pPr>
        <w:pStyle w:val="ConsPlusNormal"/>
        <w:jc w:val="right"/>
        <w:rPr>
          <w:color w:val="000000" w:themeColor="text1"/>
        </w:rPr>
      </w:pPr>
      <w:r w:rsidRPr="002A2A5B">
        <w:rPr>
          <w:color w:val="000000" w:themeColor="text1"/>
        </w:rPr>
        <w:t>государственный советник юстиции</w:t>
      </w:r>
    </w:p>
    <w:p w:rsidR="002A2A5B" w:rsidRPr="002A2A5B" w:rsidRDefault="002A2A5B">
      <w:pPr>
        <w:pStyle w:val="ConsPlusNormal"/>
        <w:jc w:val="right"/>
        <w:rPr>
          <w:color w:val="000000" w:themeColor="text1"/>
        </w:rPr>
      </w:pPr>
      <w:r w:rsidRPr="002A2A5B">
        <w:rPr>
          <w:color w:val="000000" w:themeColor="text1"/>
        </w:rPr>
        <w:t>1 класса</w:t>
      </w:r>
    </w:p>
    <w:p w:rsidR="002A2A5B" w:rsidRPr="002A2A5B" w:rsidRDefault="002A2A5B">
      <w:pPr>
        <w:pStyle w:val="ConsPlusNormal"/>
        <w:jc w:val="right"/>
        <w:rPr>
          <w:color w:val="000000" w:themeColor="text1"/>
        </w:rPr>
      </w:pPr>
      <w:r w:rsidRPr="002A2A5B">
        <w:rPr>
          <w:color w:val="000000" w:themeColor="text1"/>
        </w:rPr>
        <w:t>А.Э.БУКСМАН</w:t>
      </w: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</w:p>
    <w:p w:rsidR="002A2A5B" w:rsidRPr="002A2A5B" w:rsidRDefault="002A2A5B">
      <w:pPr>
        <w:pStyle w:val="ConsPlusNormal"/>
        <w:ind w:firstLine="540"/>
        <w:jc w:val="both"/>
        <w:rPr>
          <w:color w:val="000000" w:themeColor="text1"/>
        </w:rPr>
      </w:pPr>
    </w:p>
    <w:p w:rsidR="002A2A5B" w:rsidRPr="002A2A5B" w:rsidRDefault="002A2A5B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631526" w:rsidRPr="002A2A5B" w:rsidRDefault="00631526">
      <w:pPr>
        <w:rPr>
          <w:color w:val="000000" w:themeColor="text1"/>
        </w:rPr>
      </w:pPr>
    </w:p>
    <w:sectPr w:rsidR="00631526" w:rsidRPr="002A2A5B" w:rsidSect="00177C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A5B"/>
    <w:rsid w:val="002A2A5B"/>
    <w:rsid w:val="00631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F0EF1-E5C5-400E-BB84-E7C7094A6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2A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A2A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A2A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Кулебакин Владимир Анатольевич</cp:lastModifiedBy>
  <cp:revision>1</cp:revision>
  <dcterms:created xsi:type="dcterms:W3CDTF">2015-11-10T06:46:00Z</dcterms:created>
  <dcterms:modified xsi:type="dcterms:W3CDTF">2015-11-10T06:46:00Z</dcterms:modified>
</cp:coreProperties>
</file>