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CBC" w:rsidRPr="00881CBC" w:rsidRDefault="00881CBC" w:rsidP="00881CBC">
      <w:pPr>
        <w:pStyle w:val="ConsPlusNormal"/>
        <w:ind w:firstLine="540"/>
        <w:jc w:val="both"/>
      </w:pPr>
      <w:bookmarkStart w:id="0" w:name="_GoBack"/>
      <w:r w:rsidRPr="00881CBC">
        <w:t>Статья 20. Недействительность результатов проверки, проведенной с грубым нарушением требований настоящего Федерального закона</w:t>
      </w:r>
    </w:p>
    <w:p w:rsidR="00881CBC" w:rsidRPr="00881CBC" w:rsidRDefault="00881CBC" w:rsidP="00881CBC">
      <w:pPr>
        <w:pStyle w:val="ConsPlusNormal"/>
        <w:ind w:firstLine="540"/>
        <w:jc w:val="both"/>
      </w:pPr>
    </w:p>
    <w:p w:rsidR="00881CBC" w:rsidRPr="00881CBC" w:rsidRDefault="00881CBC" w:rsidP="00881CBC">
      <w:pPr>
        <w:pStyle w:val="ConsPlusNormal"/>
        <w:ind w:firstLine="540"/>
        <w:jc w:val="both"/>
      </w:pPr>
      <w:r w:rsidRPr="00881CBC">
        <w:t>Комментарий к статье 20</w:t>
      </w:r>
    </w:p>
    <w:p w:rsidR="00881CBC" w:rsidRPr="00881CBC" w:rsidRDefault="00881CBC" w:rsidP="00881CBC">
      <w:pPr>
        <w:pStyle w:val="ConsPlusNormal"/>
        <w:ind w:firstLine="540"/>
        <w:jc w:val="both"/>
      </w:pPr>
    </w:p>
    <w:p w:rsidR="00881CBC" w:rsidRPr="00881CBC" w:rsidRDefault="00881CBC" w:rsidP="00881CBC">
      <w:pPr>
        <w:pStyle w:val="ConsPlusNormal"/>
        <w:ind w:firstLine="540"/>
        <w:jc w:val="both"/>
      </w:pPr>
      <w:r w:rsidRPr="00881CBC">
        <w:t xml:space="preserve">1. Комментируемая статья содержит новеллу о недействительности результатов проверки, проведенной с грубым нарушением требований комментируемого Закона. Как предусмотрено в ч. 1 данной статьи, результаты проверки, проведенной органом государственного контроля (надзора), органом муниципального </w:t>
      </w:r>
      <w:proofErr w:type="gramStart"/>
      <w:r w:rsidRPr="00881CBC">
        <w:t>контроля</w:t>
      </w:r>
      <w:proofErr w:type="gramEnd"/>
      <w:r w:rsidRPr="00881CBC">
        <w:t xml:space="preserve"> с грубым нарушением установленных комментируемым Законом требований к организации и проведению проверок, во-первых,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во-вторых,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 При этом перечень таких грубых нарушений установленных комментируемым Законом требований к организации и проведению проверок, которые являются безусловным основанием для отмены результатов проверки, определен непосредственно в ч. 2 комментируемой статьи.</w:t>
      </w:r>
    </w:p>
    <w:p w:rsidR="00881CBC" w:rsidRPr="00881CBC" w:rsidRDefault="00881CBC" w:rsidP="00881CBC">
      <w:pPr>
        <w:pStyle w:val="ConsPlusNormal"/>
        <w:ind w:firstLine="540"/>
        <w:jc w:val="both"/>
      </w:pPr>
      <w:proofErr w:type="gramStart"/>
      <w:r w:rsidRPr="00881CBC">
        <w:t>В таком регулировании видится, прежде всего, аналогия с п. 14 ст. 101 части первой НК РФ (здесь и далее в ред. Федерального закона от 27 июля 2006 г. N 137-ФЗ), согласно которому 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w:t>
      </w:r>
      <w:proofErr w:type="gramEnd"/>
      <w:r w:rsidRPr="00881CBC">
        <w:t xml:space="preserve"> или решения об отказе в привлечении к ответственности за совершение налогового правонарушения. Там же предусмотрено, что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w:t>
      </w:r>
    </w:p>
    <w:p w:rsidR="00881CBC" w:rsidRPr="00881CBC" w:rsidRDefault="00881CBC" w:rsidP="00881CBC">
      <w:pPr>
        <w:pStyle w:val="ConsPlusNormal"/>
        <w:ind w:firstLine="540"/>
        <w:jc w:val="both"/>
      </w:pPr>
      <w:proofErr w:type="gramStart"/>
      <w:r w:rsidRPr="00881CBC">
        <w:t>В рассматриваемой новелле комментируемого Закона можно увидеть и аналогию с процессуальными нормами (ст. 364 ГПК РФ, ст. 270 и 288 АПК РФ), предусматривающими, что нарушение или неправильное применение норм процессуального права является основанием для изменения или отмены судебного решения, а также определяющими перечень таких нарушений, которые являются основаниями для отмены судебного решения в любом случае.</w:t>
      </w:r>
      <w:proofErr w:type="gramEnd"/>
    </w:p>
    <w:p w:rsidR="00881CBC" w:rsidRPr="00881CBC" w:rsidRDefault="00881CBC" w:rsidP="00881CBC">
      <w:pPr>
        <w:pStyle w:val="ConsPlusNormal"/>
        <w:ind w:firstLine="540"/>
        <w:jc w:val="both"/>
      </w:pPr>
      <w:proofErr w:type="gramStart"/>
      <w:r w:rsidRPr="00881CBC">
        <w:t>Судя по всему, в ч. 1 комментируемой статьи речь идет о том, что оформляющий результаты проведенной с грубым нарушением требований комментируемого Закона проверки акт подлежит отмене вышестоящим органом государственного контроля (надзора) при обжаловании такого акта в административном (внесудебном) порядке или судом при оспаривании такого акта в судебном порядке (о порядке обжалования и оспаривания см. комментарий к ст. 23 Закона).</w:t>
      </w:r>
      <w:proofErr w:type="gramEnd"/>
      <w:r w:rsidRPr="00881CBC">
        <w:t xml:space="preserve"> Однако это представляется не вполне точным. Видимо, речь должна идти о признании недействительным решения, выносимого в отношении фактов нарушений, выявленных при проведении проверки (о мерах, принимаемых в отношении фактов нарушений, выявленных при проведении проверки, см. комментарий к ст. 17 Закона). Основанием для такого утверждения является аналогия с той же налоговой проверкой. С учетом приведенных выше положений п. 14 ст. 101 части первой НК РФ предметом обжалования или оспаривания является не акт налоговой проверки, а выносимое по результатам рассмотрения материалов налоговой проверки, включающим в себя акт налоговой проверки, решение налогового органа.</w:t>
      </w:r>
    </w:p>
    <w:p w:rsidR="00881CBC" w:rsidRPr="00881CBC" w:rsidRDefault="00881CBC" w:rsidP="00881CBC">
      <w:pPr>
        <w:pStyle w:val="ConsPlusNormal"/>
        <w:ind w:firstLine="540"/>
        <w:jc w:val="both"/>
      </w:pPr>
      <w:r w:rsidRPr="00881CBC">
        <w:t xml:space="preserve">Необходимо отметить еще один момент. В части 1 комментируемой статьи говорится о недействительности результатов проверки, проведенной с грубым нарушением требований комментируемого Закона, при этом перечень таких грубых нарушений определен непосредственно в ч. 2 данной статьи. Но это не означает исключения возможности признания недействительными результатов проверки, проведенной с иными нарушениями требований комментируемого Закона. </w:t>
      </w:r>
      <w:proofErr w:type="gramStart"/>
      <w:r w:rsidRPr="00881CBC">
        <w:t>В этой связи уместна аналогия с положением п. 14 ст. 101 части первой НК РФ, согласно которому основаниями для отмены решения налогового органа вышестоящим налоговым органом или судом могут являться иные нарушения процедуры рассмотрения материалов налоговой проверки (имеются в виду иные, нежели нарушение существенных условий процедуры рассмотрения материалов налоговой проверки), если только такие нарушения привели или могли привести к принятию</w:t>
      </w:r>
      <w:proofErr w:type="gramEnd"/>
      <w:r w:rsidRPr="00881CBC">
        <w:t xml:space="preserve"> руководителем (заместителем руководителя) налогового органа неправомерного решения. В то же </w:t>
      </w:r>
      <w:r w:rsidRPr="00881CBC">
        <w:lastRenderedPageBreak/>
        <w:t>время следует учитывать, что разъяснения, данные в п. 30 Постановления Пленума Высшего Арбитражного Суда РФ от 28 февраля 2001 г. N 5 "О некоторых вопросах применения части первой Налогового кодекса Российской Федерации" в отношении норм</w:t>
      </w:r>
      <w:proofErr w:type="gramStart"/>
      <w:r w:rsidRPr="00881CBC">
        <w:t>ы-</w:t>
      </w:r>
      <w:proofErr w:type="gramEnd"/>
      <w:r w:rsidRPr="00881CBC">
        <w:t>"предшественницы" (п. 6 ст. 101) (т.е. до внесения изменений Федеральным законом от 27 июля 2006 г. N 137-ФЗ), в значительной части утратили свою практическую значимость.</w:t>
      </w:r>
    </w:p>
    <w:p w:rsidR="00881CBC" w:rsidRPr="00881CBC" w:rsidRDefault="00881CBC" w:rsidP="00881CBC">
      <w:pPr>
        <w:pStyle w:val="ConsPlusNormal"/>
        <w:ind w:firstLine="540"/>
        <w:jc w:val="both"/>
      </w:pPr>
      <w:r w:rsidRPr="00881CBC">
        <w:t>2. Как уже говорилось, ч. 2 комментируемой статьи непосредственно определяет перечень грубых нарушений установленных комментируемым Законом требований к организации и проведению проверок, которые являются безусловным основанием для отмены результатов проверки. К таким грубым нарушениям относятся следующие нарушения:</w:t>
      </w:r>
    </w:p>
    <w:p w:rsidR="00881CBC" w:rsidRPr="00881CBC" w:rsidRDefault="00881CBC" w:rsidP="00881CBC">
      <w:pPr>
        <w:pStyle w:val="ConsPlusNormal"/>
        <w:ind w:firstLine="540"/>
        <w:jc w:val="both"/>
      </w:pPr>
      <w:r w:rsidRPr="00881CBC">
        <w:t xml:space="preserve">1) проведение плановой проверки </w:t>
      </w:r>
      <w:proofErr w:type="gramStart"/>
      <w:r w:rsidRPr="00881CBC">
        <w:t>чаще</w:t>
      </w:r>
      <w:proofErr w:type="gramEnd"/>
      <w:r w:rsidRPr="00881CBC">
        <w:t xml:space="preserve"> чем один раз в три года или в отсутствие разработанного органом государственного контроля (надзора), органом муниципального контроля ежегодного плана или при </w:t>
      </w:r>
      <w:proofErr w:type="spellStart"/>
      <w:r w:rsidRPr="00881CBC">
        <w:t>неуведомлении</w:t>
      </w:r>
      <w:proofErr w:type="spellEnd"/>
      <w:r w:rsidRPr="00881CBC">
        <w:t xml:space="preserve">, ненадлежащем уведомлении юридического лица, индивидуального предпринимателя о проведении плановой проверки, т.е. нарушение требований соответственно ч. 2, 3 или 12 ст. 9 Закона, а также проведение внеплановой выездной проверки (за исключением внеплановой выездной проверки, </w:t>
      </w:r>
      <w:proofErr w:type="gramStart"/>
      <w:r w:rsidRPr="00881CBC">
        <w:t>основания</w:t>
      </w:r>
      <w:proofErr w:type="gramEnd"/>
      <w:r w:rsidRPr="00881CBC">
        <w:t xml:space="preserve"> проведения которой указаны в п. 2 ч. 2 ст. 10 Закона) при </w:t>
      </w:r>
      <w:proofErr w:type="spellStart"/>
      <w:r w:rsidRPr="00881CBC">
        <w:t>неуведомлении</w:t>
      </w:r>
      <w:proofErr w:type="spellEnd"/>
      <w:r w:rsidRPr="00881CBC">
        <w:t>, ненадлежащем уведомлении юридического лица, индивидуального предпринимателя о проведении такой проверки, т.е. нарушение требования ч. 16 ст. 10 Закона;</w:t>
      </w:r>
    </w:p>
    <w:p w:rsidR="00881CBC" w:rsidRPr="00881CBC" w:rsidRDefault="00881CBC" w:rsidP="00881CBC">
      <w:pPr>
        <w:pStyle w:val="ConsPlusNormal"/>
        <w:ind w:firstLine="540"/>
        <w:jc w:val="both"/>
      </w:pPr>
      <w:proofErr w:type="gramStart"/>
      <w:r w:rsidRPr="00881CBC">
        <w:t>2) проведение внеплановой проверки в отсутствие оснований для ее проведения, т.е. нарушение требований соответственно ч. 2 или 3 ст. 10 Закона, а также проведение внеплановой выездной проверки юридических лиц, индивидуальных предпринимателей, относящихся к субъектам малого или среднего предпринимательства, без согласования с органом прокуратуры по месту осуществления деятельности таких юридических лиц, индивидуальных предпринимателей, т.е. нарушение требования ч. 5 указанной</w:t>
      </w:r>
      <w:proofErr w:type="gramEnd"/>
      <w:r w:rsidRPr="00881CBC">
        <w:t xml:space="preserve"> статьи. </w:t>
      </w:r>
      <w:proofErr w:type="gramStart"/>
      <w:r w:rsidRPr="00881CBC">
        <w:t>Следует подчеркнуть, что основания для проведения внеплановой проверки отсутствуют как в случае, когда нет предусмотренных в п. 2 ч. 2 ст. 10 Закона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так и в случаях, когда обращения и заявления не позволяют установить лицо, обратившееся в орган государственного контроля</w:t>
      </w:r>
      <w:proofErr w:type="gramEnd"/>
      <w:r w:rsidRPr="00881CBC">
        <w:t xml:space="preserve"> (надзора), орган муниципального контроля, или обращения и заявления не содержат сведений о фактах, указанных в ч. 2 данной статьи;</w:t>
      </w:r>
    </w:p>
    <w:p w:rsidR="00881CBC" w:rsidRPr="00881CBC" w:rsidRDefault="00881CBC" w:rsidP="00881CBC">
      <w:pPr>
        <w:pStyle w:val="ConsPlusNormal"/>
        <w:ind w:firstLine="540"/>
        <w:jc w:val="both"/>
      </w:pPr>
      <w:r w:rsidRPr="00881CBC">
        <w:t>3) превышение сроков и времени проведения проверок в отношении субъектов малого предпринимательства, т.е. нарушение требования ч. 2 ст. 13 Закона. Соответственно, превышение сроков проведения проверок в отношении иных юридических лиц, индивидуальных предпринимателей к грубым нарушениям комментируемого Закона не относится;</w:t>
      </w:r>
    </w:p>
    <w:p w:rsidR="00881CBC" w:rsidRPr="00881CBC" w:rsidRDefault="00881CBC" w:rsidP="00881CBC">
      <w:pPr>
        <w:pStyle w:val="ConsPlusNormal"/>
        <w:ind w:firstLine="540"/>
        <w:jc w:val="both"/>
      </w:pPr>
      <w:r w:rsidRPr="00881CBC">
        <w:t>4) проведение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 т.е. нарушение соответствующего требования ч. 1 ст. 14 Закона. Как видно, к грубым нарушениям комментируемого Закона не относится нарушение иных требований ч. 1 данной статьи, в том числе проведение проверки на основании распоряжения или приказа неустановленной формы, а также проведение проверки должностным лицом или должностными лицами, которые не указаны в распоряжении или приказе;</w:t>
      </w:r>
    </w:p>
    <w:p w:rsidR="00881CBC" w:rsidRPr="00881CBC" w:rsidRDefault="00881CBC" w:rsidP="00881CBC">
      <w:pPr>
        <w:pStyle w:val="ConsPlusNormal"/>
        <w:ind w:firstLine="540"/>
        <w:jc w:val="both"/>
      </w:pPr>
      <w:r w:rsidRPr="00881CBC">
        <w:t xml:space="preserve">5) истребование документов, не относящихся к предмету проверки, или превышение установленных сроков проведения проверок, т.е. нарушение запретов, установленных соответственно в п. 3 или 6 ст. 15 Закона. </w:t>
      </w:r>
      <w:proofErr w:type="gramStart"/>
      <w:r w:rsidRPr="00881CBC">
        <w:t>При этом не вполне понятна причина, по которой из положения п. 3 данной статьи в п. 5 ч. 2 комментируемой статьи указано только на нарушение запрета требования документов, не относящихся к предмету проверки, и не указано на нарушение запрета требования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w:t>
      </w:r>
      <w:proofErr w:type="gramEnd"/>
      <w:r w:rsidRPr="00881CBC">
        <w:t xml:space="preserve"> относятся к предмету проверки;</w:t>
      </w:r>
    </w:p>
    <w:p w:rsidR="00881CBC" w:rsidRPr="00881CBC" w:rsidRDefault="00881CBC" w:rsidP="00881CBC">
      <w:pPr>
        <w:pStyle w:val="ConsPlusNormal"/>
        <w:ind w:firstLine="540"/>
        <w:jc w:val="both"/>
      </w:pPr>
      <w:r w:rsidRPr="00881CBC">
        <w:t xml:space="preserve">6) непредставление акта проверки, т.е. нарушение требований ч. 4 ст. 16 Закона. </w:t>
      </w:r>
      <w:proofErr w:type="gramStart"/>
      <w:r w:rsidRPr="00881CBC">
        <w:t>Речь идет о том, что экземпляр акта проверки не вручен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а в случае отсутствия указанных лиц, а также отказа проверяемого лица дать расписку об ознакомлении либо об отказе в ознакомлении с актом проверки - не направлен заказным почтовым отправлением с уведомлением о вручении.</w:t>
      </w:r>
      <w:proofErr w:type="gramEnd"/>
    </w:p>
    <w:bookmarkEnd w:id="0"/>
    <w:p w:rsidR="0039019E" w:rsidRPr="00881CBC" w:rsidRDefault="0039019E" w:rsidP="00881CBC"/>
    <w:sectPr w:rsidR="0039019E" w:rsidRPr="00881CB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0E3731"/>
    <w:rsid w:val="0039019E"/>
    <w:rsid w:val="004767B4"/>
    <w:rsid w:val="004B13EC"/>
    <w:rsid w:val="004F7B49"/>
    <w:rsid w:val="005E7EBC"/>
    <w:rsid w:val="00694C1A"/>
    <w:rsid w:val="006F0165"/>
    <w:rsid w:val="00881CBC"/>
    <w:rsid w:val="00910562"/>
    <w:rsid w:val="009839A6"/>
    <w:rsid w:val="00A250E3"/>
    <w:rsid w:val="00AC44B0"/>
    <w:rsid w:val="00B057B2"/>
    <w:rsid w:val="00B079DB"/>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5785</Words>
  <Characters>3298</Characters>
  <Application>Microsoft Office Word</Application>
  <DocSecurity>0</DocSecurity>
  <Lines>27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2015-11-10T20:20:00Z</dcterms:created>
  <dcterms:modified xsi:type="dcterms:W3CDTF">2015-11-10T20:20:00Z</dcterms:modified>
</cp:coreProperties>
</file>